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ascii="Times New Roman" w:hAnsi="Times New Roman" w:cs="Times New Roman" w:eastAsiaTheme="minorHAnsi"/>
          <w:b/>
          <w:sz w:val="24"/>
          <w:szCs w:val="24"/>
          <w:lang w:val="kk-KZ"/>
        </w:rPr>
        <w:t>Базалық шет тілі</w:t>
      </w:r>
      <w:bookmarkStart w:id="0" w:name="_GoBack"/>
      <w:bookmarkEnd w:id="0"/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>
      <w:pPr>
        <w:pStyle w:val="8"/>
        <w:tabs>
          <w:tab w:val="center" w:pos="4677"/>
        </w:tabs>
        <w:spacing w:line="276" w:lineRule="auto"/>
        <w:jc w:val="both"/>
        <w:rPr>
          <w:rFonts w:eastAsia="宋体"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rFonts w:eastAsia="宋体"/>
          <w:sz w:val="24"/>
          <w:szCs w:val="24"/>
          <w:lang w:val="kk-KZ" w:eastAsia="zh-CN"/>
        </w:rPr>
        <w:t>现代汉语概述</w:t>
      </w:r>
      <w:r>
        <w:rPr>
          <w:rFonts w:eastAsiaTheme="minorEastAsia"/>
          <w:sz w:val="24"/>
          <w:szCs w:val="24"/>
          <w:lang w:eastAsia="zh-CN"/>
        </w:rPr>
        <w:t>和</w:t>
      </w:r>
      <w:r>
        <w:rPr>
          <w:rFonts w:eastAsia="宋体"/>
          <w:sz w:val="24"/>
          <w:szCs w:val="24"/>
          <w:lang w:val="kk-KZ" w:eastAsia="zh-CN"/>
        </w:rPr>
        <w:t>词的分类</w:t>
      </w:r>
      <w:r>
        <w:rPr>
          <w:rFonts w:eastAsia="宋体"/>
          <w:sz w:val="24"/>
          <w:szCs w:val="24"/>
          <w:lang w:val="kk-KZ" w:eastAsia="zh-CN"/>
        </w:rPr>
        <w:tab/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Қазіргі қытай тілі граматикаына жалпы шолу және сөз таптары</w:t>
      </w:r>
      <w:r>
        <w:rPr>
          <w:rFonts w:ascii="Times New Roman" w:hAnsi="Times New Roman" w:eastAsia="宋体" w:cs="Times New Roman"/>
          <w:b/>
          <w:sz w:val="24"/>
          <w:szCs w:val="24"/>
          <w:lang w:val="kk-KZ"/>
        </w:rPr>
        <w:t>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tabs>
          <w:tab w:val="left" w:pos="34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>
      <w:pPr>
        <w:pStyle w:val="8"/>
        <w:tabs>
          <w:tab w:val="center" w:pos="4677"/>
          <w:tab w:val="left" w:pos="5214"/>
        </w:tabs>
        <w:spacing w:line="276" w:lineRule="auto"/>
        <w:jc w:val="both"/>
        <w:rPr>
          <w:rFonts w:eastAsia="宋体"/>
          <w:b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rFonts w:eastAsia="宋体"/>
          <w:sz w:val="24"/>
          <w:szCs w:val="24"/>
          <w:lang w:val="kk-KZ" w:eastAsia="zh-CN"/>
        </w:rPr>
        <w:t xml:space="preserve">名词及其特征 </w:t>
      </w:r>
      <w:r>
        <w:rPr>
          <w:rFonts w:eastAsiaTheme="minorEastAsia"/>
          <w:sz w:val="24"/>
          <w:szCs w:val="24"/>
          <w:lang w:val="kk-KZ" w:eastAsia="zh-CN"/>
        </w:rPr>
        <w:t>。</w:t>
      </w:r>
      <w:r>
        <w:rPr>
          <w:rFonts w:eastAsia="宋体"/>
          <w:sz w:val="24"/>
          <w:szCs w:val="24"/>
          <w:lang w:val="kk-KZ" w:eastAsia="zh-CN"/>
        </w:rPr>
        <w:t>名词的语法特征</w:t>
      </w:r>
      <w:r>
        <w:rPr>
          <w:rFonts w:eastAsia="宋体"/>
          <w:sz w:val="24"/>
          <w:szCs w:val="24"/>
          <w:lang w:val="kk-KZ" w:eastAsia="zh-CN"/>
        </w:rPr>
        <w:br w:type="textWrapping"/>
      </w:r>
      <w:r>
        <w:rPr>
          <w:rFonts w:eastAsia="宋体"/>
          <w:sz w:val="24"/>
          <w:szCs w:val="24"/>
          <w:lang w:val="kk-KZ" w:eastAsia="zh-CN"/>
        </w:rPr>
        <w:t>Зат есім және онық ерекшеліктері.Зат есімнің граматиқалық белгілері.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 семинар сабағы </w:t>
      </w:r>
    </w:p>
    <w:p>
      <w:pPr>
        <w:pStyle w:val="7"/>
        <w:spacing w:line="276" w:lineRule="auto"/>
        <w:jc w:val="both"/>
        <w:rPr>
          <w:rFonts w:ascii="Times New Roman" w:hAnsi="Times New Roman" w:eastAsia="宋体"/>
          <w:b/>
          <w:sz w:val="24"/>
          <w:szCs w:val="24"/>
          <w:lang w:val="kk-KZ" w:eastAsia="zh-CN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/>
          <w:sz w:val="24"/>
          <w:szCs w:val="24"/>
          <w:lang w:val="kk-KZ" w:eastAsia="zh-CN"/>
        </w:rPr>
        <w:t xml:space="preserve">动词词及其特征。动词的语法特征。动词重叠形式。Етістік және онық ерекшеліктері </w:t>
      </w:r>
      <w:r>
        <w:rPr>
          <w:rFonts w:ascii="Times New Roman" w:hAnsi="Times New Roman"/>
          <w:sz w:val="24"/>
          <w:szCs w:val="24"/>
          <w:lang w:val="kk-KZ" w:eastAsia="zh-CN"/>
        </w:rPr>
        <w:t xml:space="preserve">. </w:t>
      </w:r>
      <w:r>
        <w:rPr>
          <w:rFonts w:ascii="Times New Roman" w:hAnsi="Times New Roman" w:eastAsia="宋体"/>
          <w:sz w:val="24"/>
          <w:szCs w:val="24"/>
          <w:lang w:val="kk-KZ" w:eastAsia="zh-CN"/>
        </w:rPr>
        <w:t>Етістік граматиқалық белгілері.Етістіктердің қаталану формасы</w:t>
      </w:r>
      <w:r>
        <w:rPr>
          <w:rFonts w:ascii="Times New Roman" w:hAnsi="Times New Roman" w:eastAsia="宋体"/>
          <w:b/>
          <w:sz w:val="24"/>
          <w:szCs w:val="24"/>
          <w:lang w:val="kk-KZ" w:eastAsia="zh-CN"/>
        </w:rPr>
        <w:t>.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>
      <w:pPr>
        <w:pStyle w:val="7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eastAsiaTheme="minorEastAsia"/>
          <w:sz w:val="24"/>
          <w:szCs w:val="24"/>
          <w:lang w:val="kk-KZ" w:eastAsia="zh-CN"/>
        </w:rPr>
        <w:t>动词。能愿动词。  趋向动词。判断动词。</w:t>
      </w:r>
      <w:r>
        <w:rPr>
          <w:rFonts w:ascii="Times New Roman" w:hAnsi="Times New Roman" w:eastAsia="宋体"/>
          <w:sz w:val="24"/>
          <w:szCs w:val="24"/>
          <w:lang w:val="kk-KZ" w:eastAsia="zh-CN"/>
        </w:rPr>
        <w:t>Етістік.</w:t>
      </w:r>
      <w:r>
        <w:rPr>
          <w:rFonts w:ascii="Times New Roman" w:hAnsi="Times New Roman" w:eastAsiaTheme="minorEastAsia"/>
          <w:sz w:val="24"/>
          <w:szCs w:val="24"/>
          <w:lang w:val="kk-KZ" w:eastAsia="zh-CN"/>
        </w:rPr>
        <w:t>Мүмкін қалау етістік.Бағыт бағдар  етістік.Тұжырым білдіретін етістік.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5семинар сабағы</w:t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形容词及其特征。形容词的语法特征。形容词重叠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形式。</w:t>
      </w:r>
      <w:r>
        <w:rPr>
          <w:rFonts w:ascii="Times New Roman" w:hAnsi="Times New Roman" w:cs="Times New Roman"/>
          <w:sz w:val="24"/>
          <w:szCs w:val="24"/>
          <w:lang w:val="kk-KZ"/>
        </w:rPr>
        <w:t>Сын есім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 және онық ерекшеліктері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Сын есімнің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 граматиқалық белгілері. Сын есімнің қаталану формасы</w:t>
      </w:r>
      <w:r>
        <w:rPr>
          <w:rFonts w:ascii="Times New Roman" w:hAnsi="Times New Roman" w:eastAsia="宋体" w:cs="Times New Roman"/>
          <w:b/>
          <w:sz w:val="24"/>
          <w:szCs w:val="24"/>
          <w:lang w:val="kk-KZ"/>
        </w:rPr>
        <w:t>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5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5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代词。疑问代词。人称代词 。“我们”和“咱们”的用法。  Есімдік.Сұрау есімдігі.Жіктеу есімдігі .“我们”және “咱们” қолданылу тәсілі 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4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副词及其特征</w:t>
      </w:r>
      <w:r>
        <w:rPr>
          <w:rFonts w:ascii="Times New Roman" w:hAnsi="Times New Roman" w:cs="Times New Roman"/>
          <w:sz w:val="24"/>
          <w:szCs w:val="24"/>
          <w:lang w:val="en-US"/>
        </w:rPr>
        <w:t>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副词的语法特征。“也”、“都”、“就”和“才”、“再”和“又”、“还”、“有点儿”的用法。Үстеу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және онық ерекшеліктері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.Үстеудің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граматиқалық белгілері.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“也”、“都”、“就”және“才”、“再”және“又”、“还”、“有点儿”</w:t>
      </w:r>
      <w:r>
        <w:rPr>
          <w:rFonts w:ascii="Times New Roman" w:hAnsi="Times New Roman" w:eastAsia="Cambria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олданылу тәсәлдері.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8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介词。介词及其特征。介词的语法特征。Шылау.Шылау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және онық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Шылаудың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граматиқалық белгілері.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助词 。助词及其特征。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着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、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了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、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过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。Демеулік .Демеулік және онық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着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了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过</w:t>
      </w:r>
      <w:r>
        <w:rPr>
          <w:rFonts w:ascii="Times New Roman" w:hAnsi="Times New Roman" w:cs="Times New Roman"/>
          <w:sz w:val="24"/>
          <w:szCs w:val="24"/>
          <w:lang w:val="kk-KZ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。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8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数词。数词语法上的主要特点。“两”与“二”，“半”的用法。Сан есім.Сан есімнің граматикадағы ең маңызды ерекшеліктері .“两”және “二”，“半”қолданылуы .</w:t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pStyle w:val="4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ind w:firstLine="3123" w:firstLineChars="13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量词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。量词语法上的主要特点。动量词。</w:t>
      </w:r>
      <w:r>
        <w:rPr>
          <w:rFonts w:ascii="Times New Roman" w:hAnsi="Times New Roman" w:cs="Times New Roman"/>
          <w:sz w:val="24"/>
          <w:szCs w:val="24"/>
          <w:lang w:val="kk-KZ"/>
        </w:rPr>
        <w:t>Мөлшер сөз.Мөлшер сөздің граматикадағы ең маңызды ерекшеліктері .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 xml:space="preserve"> Қимылдық мөлшер сөздер.</w:t>
      </w:r>
    </w:p>
    <w:p>
      <w:pPr>
        <w:tabs>
          <w:tab w:val="center" w:pos="4677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pStyle w:val="4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12 семинар сабағы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量词和数量词组的重叠。Сандық және сандық сөз тіркестерінің қосарлануы.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tabs>
          <w:tab w:val="left" w:pos="8143"/>
        </w:tabs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>
      <w:pPr>
        <w:pStyle w:val="9"/>
        <w:jc w:val="both"/>
        <w:rPr>
          <w:lang w:val="kk-KZ"/>
        </w:rPr>
      </w:pPr>
      <w:r>
        <w:rPr>
          <w:b/>
          <w:lang w:val="kk-KZ"/>
        </w:rPr>
        <w:t>1,Тақырыбы:</w:t>
      </w:r>
      <w:r>
        <w:rPr>
          <w:lang w:val="kk-KZ"/>
        </w:rPr>
        <w:t xml:space="preserve"> “</w:t>
      </w:r>
      <w:r>
        <w:rPr>
          <w:rFonts w:eastAsia="宋体"/>
          <w:lang w:val="kk-KZ"/>
        </w:rPr>
        <w:t>的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得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地</w:t>
      </w:r>
      <w:r>
        <w:rPr>
          <w:lang w:val="kk-KZ"/>
        </w:rPr>
        <w:t>”</w:t>
      </w:r>
      <w:r>
        <w:rPr>
          <w:rFonts w:eastAsia="宋体"/>
          <w:lang w:val="kk-KZ"/>
        </w:rPr>
        <w:t>的用法。连词。</w:t>
      </w:r>
      <w:r>
        <w:rPr>
          <w:lang w:val="kk-KZ"/>
        </w:rPr>
        <w:t>“</w:t>
      </w:r>
      <w:r>
        <w:rPr>
          <w:rFonts w:eastAsia="宋体"/>
          <w:lang w:val="kk-KZ"/>
        </w:rPr>
        <w:t>的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得</w:t>
      </w:r>
      <w:r>
        <w:rPr>
          <w:lang w:val="kk-KZ"/>
        </w:rPr>
        <w:t>”</w:t>
      </w:r>
      <w:r>
        <w:rPr>
          <w:rFonts w:eastAsia="宋体"/>
          <w:lang w:val="kk-KZ"/>
        </w:rPr>
        <w:t>、</w:t>
      </w:r>
      <w:r>
        <w:rPr>
          <w:lang w:val="kk-KZ"/>
        </w:rPr>
        <w:t>“</w:t>
      </w:r>
      <w:r>
        <w:rPr>
          <w:rFonts w:eastAsia="宋体"/>
          <w:lang w:val="kk-KZ"/>
        </w:rPr>
        <w:t>地</w:t>
      </w:r>
      <w:r>
        <w:rPr>
          <w:lang w:val="kk-KZ"/>
        </w:rPr>
        <w:t>”</w:t>
      </w:r>
      <w:r>
        <w:rPr>
          <w:rFonts w:eastAsia="Cambria"/>
          <w:lang w:val="kk-KZ"/>
        </w:rPr>
        <w:t>қ</w:t>
      </w:r>
      <w:r>
        <w:rPr>
          <w:rFonts w:eastAsiaTheme="minorEastAsia"/>
          <w:lang w:val="kk-KZ"/>
        </w:rPr>
        <w:t xml:space="preserve">олдану </w:t>
      </w:r>
      <w:r>
        <w:rPr>
          <w:rFonts w:eastAsia="宋体"/>
          <w:lang w:val="kk-KZ"/>
        </w:rPr>
        <w:t>. Жалғаулық.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/>
        </w:rPr>
        <w:t>句子和句子的分类。疑问句子。陈述句子。 Сөйлем және сөйлемнің түрлері. Сұраулы сөөйлем.Хабарлы сөйлем.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4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pStyle w:val="4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lang w:val="kk-KZ"/>
        </w:rPr>
        <w:t xml:space="preserve">Горелов В.И. Теоретическая грамматика китайского языка . – М.: Прсвещение, </w:t>
      </w:r>
      <w:r>
        <w:rPr>
          <w:rFonts w:eastAsiaTheme="minorEastAsia"/>
          <w:lang w:val="kk-KZ" w:eastAsia="zh-CN"/>
        </w:rPr>
        <w:t>2017</w:t>
      </w:r>
    </w:p>
    <w:p>
      <w:pPr>
        <w:pStyle w:val="4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句型。形容词谓语句 。名词谓语句  。主谓谓语句。紧缩句。 Сөйлем типтері .Сын есімді баяндауышты сөйлемдер.ат есімді баяндауышты сөйлемдер .Бастауыштыбаяндауышты сөйлемдер.Кіріккен сөйлем.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新HSK速成强化教程三级，王海峰，陈莉，路云编著，北京语言大学出版社</w:t>
      </w:r>
    </w:p>
    <w:p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对外汉语教学语法释疑 201例.彭小川 ，李守级，王红著.北京语言大学出版社,2018</w:t>
      </w:r>
    </w:p>
    <w:p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A493D"/>
    <w:multiLevelType w:val="multilevel"/>
    <w:tmpl w:val="096A493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133"/>
    <w:multiLevelType w:val="multilevel"/>
    <w:tmpl w:val="0B75313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288"/>
    <w:multiLevelType w:val="multilevel"/>
    <w:tmpl w:val="0FFB42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2E47"/>
    <w:multiLevelType w:val="multilevel"/>
    <w:tmpl w:val="152E2E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36BB"/>
    <w:multiLevelType w:val="multilevel"/>
    <w:tmpl w:val="168936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5258"/>
    <w:multiLevelType w:val="multilevel"/>
    <w:tmpl w:val="473052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2B92"/>
    <w:multiLevelType w:val="multilevel"/>
    <w:tmpl w:val="51C52B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0BDA"/>
    <w:multiLevelType w:val="multilevel"/>
    <w:tmpl w:val="5D750B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C07DD"/>
    <w:multiLevelType w:val="multilevel"/>
    <w:tmpl w:val="5F1C07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2C63"/>
    <w:multiLevelType w:val="multilevel"/>
    <w:tmpl w:val="6A952C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8A1"/>
    <w:multiLevelType w:val="multilevel"/>
    <w:tmpl w:val="7E6A08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2114"/>
    <w:rsid w:val="00180525"/>
    <w:rsid w:val="001B5FC2"/>
    <w:rsid w:val="002116CD"/>
    <w:rsid w:val="002B1926"/>
    <w:rsid w:val="003D11BD"/>
    <w:rsid w:val="003F0E6E"/>
    <w:rsid w:val="00447A9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F5B9B"/>
    <w:rsid w:val="00FF654F"/>
    <w:rsid w:val="7E6F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en-US" w:bidi="ar-SA"/>
    </w:rPr>
  </w:style>
  <w:style w:type="character" w:customStyle="1" w:styleId="6">
    <w:name w:val="Основной текст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Обычный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customStyle="1" w:styleId="10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11">
    <w:name w:val="List Paragraph"/>
    <w:basedOn w:val="1"/>
    <w:link w:val="12"/>
    <w:qFormat/>
    <w:uiPriority w:val="34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2">
    <w:name w:val="Абзац списка Знак"/>
    <w:link w:val="11"/>
    <w:qFormat/>
    <w:locked/>
    <w:uiPriority w:val="3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952</Words>
  <Characters>5431</Characters>
  <Lines>45</Lines>
  <Paragraphs>12</Paragraphs>
  <TotalTime>0</TotalTime>
  <ScaleCrop>false</ScaleCrop>
  <LinksUpToDate>false</LinksUpToDate>
  <CharactersWithSpaces>6371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2020-11-01T03:06:00Z</dcterms:created>
  <dc:creator>Пользователь Windows</dc:creator>
  <cp:lastModifiedBy>Eason Thai</cp:lastModifiedBy>
  <dcterms:modified xsi:type="dcterms:W3CDTF">2022-09-18T13:56:42Z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